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13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現場代理人等決定</w:t>
      </w:r>
      <w:r>
        <w:rPr>
          <w:rFonts w:hint="default"/>
        </w:rPr>
        <w:t>(</w:t>
      </w:r>
      <w:r>
        <w:rPr>
          <w:rFonts w:hint="eastAsia"/>
        </w:rPr>
        <w:t>変更</w:t>
      </w:r>
      <w:r>
        <w:rPr>
          <w:rFonts w:hint="default"/>
        </w:rPr>
        <w:t>)</w:t>
      </w:r>
      <w:r>
        <w:rPr>
          <w:rFonts w:hint="eastAsia"/>
        </w:rPr>
        <w:t>通知書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日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大村市長　　　　様</w:t>
      </w:r>
    </w:p>
    <w:p>
      <w:pPr>
        <w:pStyle w:val="0"/>
        <w:jc w:val="right"/>
        <w:rPr>
          <w:rFonts w:hint="default"/>
          <w:highlight w:val="none"/>
        </w:rPr>
      </w:pPr>
      <w:r>
        <w:rPr>
          <w:rFonts w:hint="eastAsia"/>
        </w:rPr>
        <w:t>請負者</w:t>
      </w:r>
      <w:r>
        <w:rPr>
          <w:rFonts w:hint="eastAsia"/>
          <w:highlight w:val="none"/>
        </w:rPr>
        <w:t>　住　　　　所　　　　　　　　　　　　　　</w:t>
      </w:r>
    </w:p>
    <w:p>
      <w:pPr>
        <w:pStyle w:val="0"/>
        <w:jc w:val="right"/>
        <w:rPr>
          <w:rFonts w:hint="default"/>
          <w:highlight w:val="none"/>
        </w:rPr>
      </w:pPr>
      <w:r>
        <w:rPr>
          <w:rFonts w:hint="eastAsia"/>
          <w:highlight w:val="none"/>
        </w:rPr>
        <w:t>商号又は名称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highlight w:val="none"/>
        </w:rPr>
        <w:t>代表者職氏名　　　　　　　　　　　印　</w:t>
      </w:r>
      <w:bookmarkStart w:id="0" w:name="_GoBack"/>
      <w:bookmarkEnd w:id="0"/>
      <w:r>
        <w:rPr>
          <w:rFonts w:hint="eastAsia"/>
        </w:rPr>
        <w:t>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下記のとおり決定</w:t>
      </w:r>
      <w:r>
        <w:rPr>
          <w:rFonts w:hint="default"/>
        </w:rPr>
        <w:t>(</w:t>
      </w:r>
      <w:r>
        <w:rPr>
          <w:rFonts w:hint="eastAsia"/>
        </w:rPr>
        <w:t>変更</w:t>
      </w:r>
      <w:r>
        <w:rPr>
          <w:rFonts w:hint="default"/>
        </w:rPr>
        <w:t>)</w:t>
      </w:r>
      <w:r>
        <w:rPr>
          <w:rFonts w:hint="eastAsia"/>
        </w:rPr>
        <w:t>したので通知します。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left"/>
        <w:rPr>
          <w:rFonts w:hint="default"/>
        </w:rPr>
      </w:pPr>
      <w:r>
        <w:rPr>
          <w:rFonts w:hint="eastAsia"/>
          <w:spacing w:val="100"/>
        </w:rPr>
        <w:t>工事</w:t>
      </w:r>
      <w:r>
        <w:rPr>
          <w:rFonts w:hint="eastAsia"/>
        </w:rPr>
        <w:t>名</w:t>
      </w:r>
    </w:p>
    <w:p>
      <w:pPr>
        <w:pStyle w:val="0"/>
        <w:jc w:val="left"/>
        <w:rPr>
          <w:rFonts w:hint="default"/>
        </w:rPr>
      </w:pPr>
      <w:r>
        <w:rPr>
          <w:rFonts w:hint="default"/>
          <w:spacing w:val="60"/>
        </w:rPr>
        <w:t>1</w:t>
      </w:r>
      <w:r>
        <w:rPr>
          <w:rFonts w:hint="eastAsia"/>
        </w:rPr>
        <w:t>　現場代理人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10"/>
        <w:gridCol w:w="6195"/>
      </w:tblGrid>
      <w:tr>
        <w:trPr>
          <w:cantSplit/>
          <w:trHeight w:val="469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0"/>
              </w:rPr>
              <w:t>職務権</w:t>
            </w:r>
            <w:r>
              <w:rPr>
                <w:rFonts w:hint="eastAsia"/>
              </w:rPr>
              <w:t>限</w:t>
            </w:r>
          </w:p>
        </w:tc>
      </w:tr>
      <w:tr>
        <w:trPr>
          <w:cantSplit/>
          <w:trHeight w:val="791" w:hRule="atLeast"/>
        </w:trPr>
        <w:tc>
          <w:tcPr>
            <w:tcW w:w="231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19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契約書第</w:t>
            </w: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条第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項の規定による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  <w:spacing w:val="60"/>
        </w:rPr>
        <w:t>2</w:t>
      </w:r>
      <w:r>
        <w:rPr>
          <w:rFonts w:hint="eastAsia"/>
        </w:rPr>
        <w:t>　主任技術者又は監理技術者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10"/>
        <w:gridCol w:w="6195"/>
      </w:tblGrid>
      <w:tr>
        <w:trPr>
          <w:cantSplit/>
          <w:trHeight w:val="469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40"/>
              </w:rPr>
              <w:t>資格経験</w:t>
            </w:r>
            <w:r>
              <w:rPr>
                <w:rFonts w:hint="eastAsia"/>
              </w:rPr>
              <w:t>等</w:t>
            </w:r>
          </w:p>
        </w:tc>
      </w:tr>
      <w:tr>
        <w:trPr>
          <w:cantSplit/>
          <w:trHeight w:val="791" w:hRule="atLeast"/>
        </w:trPr>
        <w:tc>
          <w:tcPr>
            <w:tcW w:w="231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19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  <w:spacing w:val="60"/>
        </w:rPr>
        <w:t>3</w:t>
      </w:r>
      <w:r>
        <w:rPr>
          <w:rFonts w:hint="eastAsia"/>
        </w:rPr>
        <w:t>　専門技術者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32"/>
        <w:gridCol w:w="1733"/>
        <w:gridCol w:w="5040"/>
      </w:tblGrid>
      <w:tr>
        <w:trPr>
          <w:cantSplit/>
          <w:trHeight w:val="469" w:hRule="atLeast"/>
        </w:trPr>
        <w:tc>
          <w:tcPr>
            <w:tcW w:w="17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専門工事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173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00"/>
              </w:rPr>
              <w:t>資格経験</w:t>
            </w:r>
            <w:r>
              <w:rPr>
                <w:rFonts w:hint="eastAsia"/>
              </w:rPr>
              <w:t>等</w:t>
            </w:r>
          </w:p>
        </w:tc>
      </w:tr>
      <w:tr>
        <w:trPr>
          <w:cantSplit/>
          <w:trHeight w:val="791" w:hRule="atLeast"/>
        </w:trPr>
        <w:tc>
          <w:tcPr>
            <w:tcW w:w="173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3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04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ind w:left="546" w:hanging="546"/>
        <w:rPr>
          <w:rFonts w:hint="default"/>
        </w:rPr>
      </w:pPr>
      <w:r>
        <w:rPr>
          <w:rFonts w:hint="eastAsia"/>
        </w:rPr>
        <w:t>注　</w:t>
      </w:r>
      <w:r>
        <w:rPr>
          <w:rFonts w:hint="default"/>
        </w:rPr>
        <w:t>1</w:t>
      </w:r>
      <w:r>
        <w:rPr>
          <w:rFonts w:hint="eastAsia"/>
        </w:rPr>
        <w:t>　現場代理人の権限を制限したときは、その内容を職務権限の欄に記載すること。</w:t>
      </w:r>
    </w:p>
    <w:p>
      <w:pPr>
        <w:pStyle w:val="0"/>
        <w:ind w:left="546" w:hanging="546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2</w:t>
      </w:r>
      <w:r>
        <w:rPr>
          <w:rFonts w:hint="eastAsia"/>
        </w:rPr>
        <w:t>　主任技術者</w:t>
      </w:r>
      <w:r>
        <w:rPr>
          <w:rFonts w:hint="default"/>
        </w:rPr>
        <w:t>(</w:t>
      </w:r>
      <w:r>
        <w:rPr>
          <w:rFonts w:hint="eastAsia"/>
        </w:rPr>
        <w:t>監理技術者</w:t>
      </w:r>
      <w:r>
        <w:rPr>
          <w:rFonts w:hint="default"/>
        </w:rPr>
        <w:t>)</w:t>
      </w:r>
      <w:r>
        <w:rPr>
          <w:rFonts w:hint="eastAsia"/>
        </w:rPr>
        <w:t>及び専門技術者の資格経験欄には、建設業法第</w:t>
      </w:r>
      <w:r>
        <w:rPr>
          <w:rFonts w:hint="default"/>
        </w:rPr>
        <w:t>26</w:t>
      </w:r>
      <w:r>
        <w:rPr>
          <w:rFonts w:hint="eastAsia"/>
        </w:rPr>
        <w:t>条及び第</w:t>
      </w:r>
      <w:r>
        <w:rPr>
          <w:rFonts w:hint="default"/>
        </w:rPr>
        <w:t>26</w:t>
      </w:r>
      <w:r>
        <w:rPr>
          <w:rFonts w:hint="eastAsia"/>
        </w:rPr>
        <w:t>条の</w:t>
      </w:r>
      <w:r>
        <w:rPr>
          <w:rFonts w:hint="default"/>
        </w:rPr>
        <w:t>2</w:t>
      </w:r>
      <w:r>
        <w:rPr>
          <w:rFonts w:hint="eastAsia"/>
        </w:rPr>
        <w:t>に規定する資格要件を知ることができる範囲内で記載すること。</w:t>
      </w:r>
    </w:p>
    <w:sectPr>
      <w:pgSz w:w="11907" w:h="16840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Document Map"/>
    <w:basedOn w:val="0"/>
    <w:next w:val="24"/>
    <w:link w:val="25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25" w:customStyle="1">
    <w:name w:val="見出しマップ (文字)"/>
    <w:basedOn w:val="10"/>
    <w:next w:val="25"/>
    <w:link w:val="24"/>
    <w:uiPriority w:val="0"/>
    <w:rPr>
      <w:rFonts w:ascii="MS UI Gothic" w:hAnsi="MS UI Gothic" w:eastAsia="MS UI Gothic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</Words>
  <Characters>259</Characters>
  <Application>JUST Note</Application>
  <Lines>31</Lines>
  <Paragraphs>30</Paragraphs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kanzai05n</cp:lastModifiedBy>
  <cp:lastPrinted>2000-09-01T03:50:00Z</cp:lastPrinted>
  <dcterms:created xsi:type="dcterms:W3CDTF">2018-09-12T09:42:00Z</dcterms:created>
  <dcterms:modified xsi:type="dcterms:W3CDTF">2018-09-27T06:45:38Z</dcterms:modified>
  <cp:revision>5</cp:revision>
</cp:coreProperties>
</file>