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4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法定外公共物地位承継届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sz w:val="21"/>
        </w:rPr>
        <w:t>　大村市長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color w:val="auto"/>
          <w:sz w:val="21"/>
        </w:rPr>
        <w:t>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届出人　　</w:t>
      </w:r>
      <w:r>
        <w:rPr>
          <w:rFonts w:hint="default" w:ascii="ＭＳ 明朝" w:hAnsi="ＭＳ 明朝" w:eastAsia="ＭＳ 明朝"/>
          <w:color w:val="auto"/>
          <w:spacing w:val="105"/>
          <w:sz w:val="21"/>
        </w:rPr>
        <w:t>住</w:t>
      </w:r>
      <w:r>
        <w:rPr>
          <w:rFonts w:hint="default" w:ascii="ＭＳ 明朝" w:hAnsi="ＭＳ 明朝" w:eastAsia="ＭＳ 明朝"/>
          <w:color w:val="auto"/>
          <w:sz w:val="21"/>
        </w:rPr>
        <w:t>所　</w:t>
      </w:r>
      <w:r>
        <w:rPr>
          <w:rFonts w:hint="eastAsia" w:ascii="ＭＳ 明朝" w:hAnsi="ＭＳ 明朝" w:eastAsia="ＭＳ 明朝"/>
          <w:color w:val="auto"/>
          <w:sz w:val="21"/>
        </w:rPr>
        <w:t>　　</w:t>
      </w:r>
      <w:r>
        <w:rPr>
          <w:rFonts w:hint="default" w:ascii="ＭＳ 明朝" w:hAnsi="ＭＳ 明朝" w:eastAsia="ＭＳ 明朝"/>
          <w:color w:val="auto"/>
          <w:sz w:val="21"/>
        </w:rPr>
        <w:t>　　　　　　　　　　　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05"/>
          <w:sz w:val="21"/>
        </w:rPr>
        <w:t>氏</w:t>
      </w:r>
      <w:r>
        <w:rPr>
          <w:rFonts w:hint="default" w:ascii="ＭＳ 明朝" w:hAnsi="ＭＳ 明朝" w:eastAsia="ＭＳ 明朝"/>
          <w:color w:val="auto"/>
          <w:sz w:val="21"/>
        </w:rPr>
        <w:t>名　</w:t>
      </w:r>
      <w:r>
        <w:rPr>
          <w:rFonts w:hint="eastAsia" w:ascii="ＭＳ 明朝" w:hAnsi="ＭＳ 明朝" w:eastAsia="ＭＳ 明朝"/>
          <w:color w:val="auto"/>
          <w:sz w:val="21"/>
        </w:rPr>
        <w:t>　　</w:t>
      </w:r>
      <w:r>
        <w:rPr>
          <w:rFonts w:hint="default" w:ascii="ＭＳ 明朝" w:hAnsi="ＭＳ 明朝" w:eastAsia="ＭＳ 明朝"/>
          <w:color w:val="auto"/>
          <w:sz w:val="21"/>
        </w:rPr>
        <w:t>　　　　　　　　　</w:t>
      </w: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>　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pacing w:val="105"/>
          <w:sz w:val="21"/>
        </w:rPr>
        <w:t>電</w:t>
      </w:r>
      <w:r>
        <w:rPr>
          <w:rFonts w:hint="default" w:ascii="ＭＳ 明朝" w:hAnsi="ＭＳ 明朝" w:eastAsia="ＭＳ 明朝"/>
          <w:color w:val="auto"/>
          <w:sz w:val="21"/>
        </w:rPr>
        <w:t>話　</w:t>
      </w:r>
      <w:r>
        <w:rPr>
          <w:rFonts w:hint="eastAsia" w:ascii="ＭＳ 明朝" w:hAnsi="ＭＳ 明朝" w:eastAsia="ＭＳ 明朝"/>
          <w:color w:val="auto"/>
          <w:sz w:val="21"/>
        </w:rPr>
        <w:t>　　</w:t>
      </w:r>
      <w:r>
        <w:rPr>
          <w:rFonts w:hint="default" w:ascii="ＭＳ 明朝" w:hAnsi="ＭＳ 明朝" w:eastAsia="ＭＳ 明朝"/>
          <w:color w:val="auto"/>
          <w:sz w:val="21"/>
        </w:rPr>
        <w:t>　　　　　　　　　　　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許可に基づく地位を承継したので、大村市法定外公共物管理条例第</w:t>
      </w:r>
      <w:r>
        <w:rPr>
          <w:rFonts w:hint="default" w:ascii="ＭＳ 明朝" w:hAnsi="ＭＳ 明朝" w:eastAsia="ＭＳ 明朝"/>
          <w:color w:val="auto"/>
          <w:sz w:val="21"/>
        </w:rPr>
        <w:t>7</w:t>
      </w:r>
      <w:r>
        <w:rPr>
          <w:rFonts w:hint="default" w:ascii="ＭＳ 明朝" w:hAnsi="ＭＳ 明朝" w:eastAsia="ＭＳ 明朝"/>
          <w:color w:val="auto"/>
          <w:sz w:val="21"/>
        </w:rPr>
        <w:t>条第</w:t>
      </w:r>
      <w:r>
        <w:rPr>
          <w:rFonts w:hint="default" w:ascii="ＭＳ 明朝" w:hAnsi="ＭＳ 明朝" w:eastAsia="ＭＳ 明朝"/>
          <w:color w:val="auto"/>
          <w:sz w:val="21"/>
        </w:rPr>
        <w:t>2</w:t>
      </w:r>
      <w:r>
        <w:rPr>
          <w:rFonts w:hint="default" w:ascii="ＭＳ 明朝" w:hAnsi="ＭＳ 明朝" w:eastAsia="ＭＳ 明朝"/>
          <w:color w:val="auto"/>
          <w:sz w:val="21"/>
        </w:rPr>
        <w:t>項の規定により次のとおり届け出ます。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記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1</w:t>
      </w:r>
      <w:r>
        <w:rPr>
          <w:rFonts w:hint="default" w:ascii="ＭＳ 明朝" w:hAnsi="ＭＳ 明朝" w:eastAsia="ＭＳ 明朝"/>
          <w:color w:val="auto"/>
          <w:sz w:val="21"/>
        </w:rPr>
        <w:t>　法定外公共物の種類　　　　認定外道路・</w:t>
      </w:r>
      <w:r>
        <w:rPr>
          <w:rFonts w:hint="eastAsia" w:ascii="ＭＳ 明朝" w:hAnsi="ＭＳ 明朝" w:eastAsia="ＭＳ 明朝"/>
          <w:color w:val="auto"/>
          <w:sz w:val="21"/>
        </w:rPr>
        <w:t>普通河川</w:t>
      </w:r>
      <w:r>
        <w:rPr>
          <w:rFonts w:hint="default" w:ascii="ＭＳ 明朝" w:hAnsi="ＭＳ 明朝" w:eastAsia="ＭＳ 明朝"/>
          <w:color w:val="auto"/>
          <w:sz w:val="21"/>
        </w:rPr>
        <w:t>・水路</w:t>
      </w:r>
      <w:r>
        <w:rPr>
          <w:rFonts w:hint="eastAsia" w:ascii="ＭＳ 明朝" w:hAnsi="ＭＳ 明朝" w:eastAsia="ＭＳ 明朝"/>
          <w:color w:val="auto"/>
          <w:sz w:val="21"/>
        </w:rPr>
        <w:t>等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　　　　　　　　　　　　　　</w:t>
      </w:r>
      <w:r>
        <w:rPr>
          <w:rFonts w:hint="default" w:ascii="ＭＳ 明朝" w:hAnsi="ＭＳ 明朝" w:eastAsia="ＭＳ 明朝"/>
          <w:color w:val="auto"/>
          <w:sz w:val="21"/>
        </w:rPr>
        <w:t>(</w:t>
      </w:r>
      <w:r>
        <w:rPr>
          <w:rFonts w:hint="default" w:ascii="ＭＳ 明朝" w:hAnsi="ＭＳ 明朝" w:eastAsia="ＭＳ 明朝"/>
          <w:color w:val="auto"/>
          <w:sz w:val="21"/>
        </w:rPr>
        <w:t>名称：　　　</w:t>
      </w:r>
      <w:r>
        <w:rPr>
          <w:rFonts w:hint="eastAsia" w:ascii="ＭＳ 明朝" w:hAnsi="ＭＳ 明朝" w:eastAsia="ＭＳ 明朝"/>
          <w:color w:val="auto"/>
          <w:sz w:val="21"/>
        </w:rPr>
        <w:t xml:space="preserve">        </w:t>
      </w:r>
      <w:r>
        <w:rPr>
          <w:rFonts w:hint="default" w:ascii="ＭＳ 明朝" w:hAnsi="ＭＳ 明朝" w:eastAsia="ＭＳ 明朝"/>
          <w:color w:val="auto"/>
          <w:sz w:val="21"/>
        </w:rPr>
        <w:t>　　　　　　　</w:t>
      </w:r>
      <w:r>
        <w:rPr>
          <w:rFonts w:hint="default" w:ascii="ＭＳ 明朝" w:hAnsi="ＭＳ 明朝" w:eastAsia="ＭＳ 明朝"/>
          <w:color w:val="auto"/>
          <w:sz w:val="21"/>
        </w:rPr>
        <w:t>)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　被承継人　　　　　　　　　住　所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</w:rPr>
        <w:t xml:space="preserve"> (</w:t>
      </w:r>
      <w:r>
        <w:rPr>
          <w:rFonts w:hint="eastAsia"/>
          <w:color w:val="auto"/>
        </w:rPr>
        <w:t>許可を受けた人</w:t>
      </w:r>
      <w:r>
        <w:rPr>
          <w:rFonts w:hint="eastAsia"/>
          <w:color w:val="auto"/>
        </w:rPr>
        <w:t>)</w:t>
      </w:r>
      <w:r>
        <w:rPr>
          <w:rFonts w:hint="eastAsia"/>
          <w:color w:val="auto"/>
        </w:rPr>
        <w:t>　　　　　氏　名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3</w:t>
      </w:r>
      <w:r>
        <w:rPr>
          <w:rFonts w:hint="default" w:ascii="ＭＳ 明朝" w:hAnsi="ＭＳ 明朝" w:eastAsia="ＭＳ 明朝"/>
          <w:color w:val="auto"/>
          <w:sz w:val="21"/>
        </w:rPr>
        <w:t>　承継の年月日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4</w:t>
      </w:r>
      <w:r>
        <w:rPr>
          <w:rFonts w:hint="default" w:ascii="ＭＳ 明朝" w:hAnsi="ＭＳ 明朝" w:eastAsia="ＭＳ 明朝"/>
          <w:color w:val="auto"/>
          <w:sz w:val="21"/>
        </w:rPr>
        <w:t>　承継に関する事実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5</w:t>
      </w:r>
      <w:r>
        <w:rPr>
          <w:rFonts w:hint="default" w:ascii="ＭＳ 明朝" w:hAnsi="ＭＳ 明朝" w:eastAsia="ＭＳ 明朝"/>
          <w:color w:val="auto"/>
          <w:sz w:val="21"/>
        </w:rPr>
        <w:t>　許可の年月日及び</w:t>
      </w:r>
      <w:r>
        <w:rPr>
          <w:rFonts w:hint="eastAsia" w:ascii="ＭＳ 明朝" w:hAnsi="ＭＳ 明朝" w:eastAsia="ＭＳ 明朝"/>
          <w:color w:val="auto"/>
          <w:sz w:val="21"/>
        </w:rPr>
        <w:t>指令</w:t>
      </w:r>
      <w:r>
        <w:rPr>
          <w:rFonts w:hint="default" w:ascii="ＭＳ 明朝" w:hAnsi="ＭＳ 明朝" w:eastAsia="ＭＳ 明朝"/>
          <w:color w:val="auto"/>
          <w:sz w:val="21"/>
        </w:rPr>
        <w:t>番号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6</w:t>
      </w:r>
      <w:r>
        <w:rPr>
          <w:rFonts w:hint="default" w:ascii="ＭＳ 明朝" w:hAnsi="ＭＳ 明朝" w:eastAsia="ＭＳ 明朝"/>
          <w:color w:val="auto"/>
          <w:sz w:val="21"/>
        </w:rPr>
        <w:t>　許可の内容及び条件の概要</w:t>
      </w: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備考</w:t>
      </w:r>
    </w:p>
    <w:p>
      <w:pPr>
        <w:pStyle w:val="0"/>
        <w:ind w:left="525" w:hanging="525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>(1)</w:t>
      </w:r>
      <w:r>
        <w:rPr>
          <w:rFonts w:hint="default" w:ascii="ＭＳ 明朝" w:hAnsi="ＭＳ 明朝" w:eastAsia="ＭＳ 明朝"/>
          <w:color w:val="auto"/>
          <w:sz w:val="21"/>
        </w:rPr>
        <w:t>　届出人又は被承継人が法人である場合においては、氏名は、その法人の名称及び代表者の氏名を記入すること。</w:t>
      </w:r>
    </w:p>
    <w:p>
      <w:pPr>
        <w:pStyle w:val="0"/>
        <w:ind w:left="420" w:leftChars="100" w:rightChars="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sz w:val="21"/>
        </w:rPr>
        <w:t>(</w:t>
      </w:r>
      <w:r>
        <w:rPr>
          <w:rFonts w:hint="eastAsia" w:ascii="ＭＳ 明朝" w:hAnsi="ＭＳ 明朝" w:eastAsia="ＭＳ 明朝"/>
          <w:color w:val="auto"/>
          <w:sz w:val="21"/>
        </w:rPr>
        <w:t>2</w:t>
      </w:r>
      <w:r>
        <w:rPr>
          <w:rFonts w:hint="default" w:ascii="ＭＳ 明朝" w:hAnsi="ＭＳ 明朝" w:eastAsia="ＭＳ 明朝"/>
          <w:color w:val="auto"/>
          <w:sz w:val="21"/>
        </w:rPr>
        <w:t>)</w:t>
      </w:r>
      <w:r>
        <w:rPr>
          <w:rFonts w:hint="eastAsia" w:ascii="ＭＳ 明朝" w:hAnsi="ＭＳ 明朝" w:eastAsia="ＭＳ 明朝"/>
          <w:color w:val="auto"/>
          <w:sz w:val="21"/>
        </w:rPr>
        <w:t>　届出人</w:t>
      </w:r>
      <w:r>
        <w:rPr>
          <w:rFonts w:hint="default" w:ascii="ＭＳ 明朝" w:hAnsi="ＭＳ 明朝" w:eastAsia="ＭＳ 明朝"/>
          <w:color w:val="auto"/>
          <w:sz w:val="21"/>
        </w:rPr>
        <w:t>が自署しない場合又は法人である場合は、記名押印を</w:t>
      </w:r>
      <w:r>
        <w:rPr>
          <w:rFonts w:hint="eastAsia" w:ascii="ＭＳ 明朝" w:hAnsi="ＭＳ 明朝" w:eastAsia="ＭＳ 明朝"/>
          <w:color w:val="auto"/>
          <w:sz w:val="21"/>
        </w:rPr>
        <w:t>すること</w:t>
      </w:r>
      <w:r>
        <w:rPr>
          <w:rFonts w:hint="default" w:ascii="ＭＳ 明朝" w:hAnsi="ＭＳ 明朝" w:eastAsia="ＭＳ 明朝"/>
          <w:color w:val="auto"/>
          <w:sz w:val="21"/>
        </w:rPr>
        <w:t>。</w:t>
      </w:r>
    </w:p>
    <w:p>
      <w:pPr>
        <w:pStyle w:val="0"/>
        <w:ind w:left="525" w:hanging="525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>(</w:t>
      </w:r>
      <w:r>
        <w:rPr>
          <w:rFonts w:hint="eastAsia" w:ascii="ＭＳ 明朝" w:hAnsi="ＭＳ 明朝" w:eastAsia="ＭＳ 明朝"/>
          <w:color w:val="auto"/>
          <w:sz w:val="21"/>
        </w:rPr>
        <w:t>3</w:t>
      </w:r>
      <w:r>
        <w:rPr>
          <w:rFonts w:hint="default" w:ascii="ＭＳ 明朝" w:hAnsi="ＭＳ 明朝" w:eastAsia="ＭＳ 明朝"/>
          <w:color w:val="auto"/>
          <w:sz w:val="21"/>
        </w:rPr>
        <w:t>)</w:t>
      </w:r>
      <w:r>
        <w:rPr>
          <w:rFonts w:hint="default" w:ascii="ＭＳ 明朝" w:hAnsi="ＭＳ 明朝" w:eastAsia="ＭＳ 明朝"/>
          <w:color w:val="auto"/>
          <w:sz w:val="21"/>
        </w:rPr>
        <w:t>　「承継に関する事実」の記載については、承継の原因及び承継した地位の内容を詳細に記載すること。</w:t>
      </w:r>
    </w:p>
    <w:p>
      <w:pPr>
        <w:pStyle w:val="0"/>
        <w:ind w:left="525" w:hanging="525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>(</w:t>
      </w:r>
      <w:r>
        <w:rPr>
          <w:rFonts w:hint="eastAsia" w:ascii="ＭＳ 明朝" w:hAnsi="ＭＳ 明朝" w:eastAsia="ＭＳ 明朝"/>
          <w:color w:val="auto"/>
          <w:sz w:val="21"/>
        </w:rPr>
        <w:t>4</w:t>
      </w:r>
      <w:r>
        <w:rPr>
          <w:rFonts w:hint="default" w:ascii="ＭＳ 明朝" w:hAnsi="ＭＳ 明朝" w:eastAsia="ＭＳ 明朝"/>
          <w:color w:val="auto"/>
          <w:sz w:val="21"/>
        </w:rPr>
        <w:t>)</w:t>
      </w:r>
      <w:r>
        <w:rPr>
          <w:rFonts w:hint="default" w:ascii="ＭＳ 明朝" w:hAnsi="ＭＳ 明朝" w:eastAsia="ＭＳ 明朝"/>
          <w:color w:val="auto"/>
          <w:sz w:val="21"/>
        </w:rPr>
        <w:t>　位置図、現況写真、地位継承を示す書類、許可書の写しその他市長が必要とする書類</w:t>
      </w:r>
      <w:r>
        <w:rPr>
          <w:rFonts w:hint="eastAsia" w:ascii="ＭＳ 明朝" w:hAnsi="ＭＳ 明朝" w:eastAsia="ＭＳ 明朝"/>
          <w:color w:val="auto"/>
          <w:sz w:val="21"/>
        </w:rPr>
        <w:t>を添付すること。</w:t>
      </w:r>
    </w:p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qFormat/>
    <w:pPr>
      <w:jc w:val="center"/>
    </w:pPr>
  </w:style>
  <w:style w:type="paragraph" w:styleId="18">
    <w:name w:val="Closing"/>
    <w:basedOn w:val="0"/>
    <w:next w:val="0"/>
    <w:link w:val="0"/>
    <w:uiPriority w:val="0"/>
    <w:pPr>
      <w:jc w:val="right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14</Words>
  <Characters>373</Characters>
  <Application>JUST Note</Application>
  <Lines>43</Lines>
  <Paragraphs>22</Paragraphs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様式第4号(第5条関係)</dc:title>
  <dc:creator>(株)ぎょうせい</dc:creator>
  <cp:lastModifiedBy>浦道 敬士</cp:lastModifiedBy>
  <cp:lastPrinted>2022-12-06T01:16:51Z</cp:lastPrinted>
  <dcterms:created xsi:type="dcterms:W3CDTF">2011-11-22T19:57:00Z</dcterms:created>
  <dcterms:modified xsi:type="dcterms:W3CDTF">2023-04-04T00:44:02Z</dcterms:modified>
  <cp:revision>12</cp:revision>
</cp:coreProperties>
</file>