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spacing w:line="260" w:lineRule="exac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様式２－５</w:t>
      </w:r>
    </w:p>
    <w:p>
      <w:pPr>
        <w:pStyle w:val="0"/>
        <w:snapToGrid w:val="0"/>
        <w:spacing w:line="260" w:lineRule="exact"/>
        <w:jc w:val="center"/>
        <w:rPr>
          <w:rFonts w:hint="eastAsia" w:ascii="UD デジタル 教科書体 N-R" w:hAnsi="UD デジタル 教科書体 N-R" w:eastAsia="UD デジタル 教科書体 N-R"/>
          <w:sz w:val="24"/>
        </w:rPr>
      </w:pPr>
      <w:r>
        <w:rPr>
          <w:rFonts w:hint="eastAsia" w:ascii="UD デジタル 教科書体 N-R" w:hAnsi="UD デジタル 教科書体 N-R" w:eastAsia="UD デジタル 教科書体 N-R"/>
          <w:sz w:val="24"/>
        </w:rPr>
        <w:t>法人代表者等誓約書</w:t>
      </w:r>
    </w:p>
    <w:p>
      <w:pPr>
        <w:pStyle w:val="0"/>
        <w:snapToGrid w:val="0"/>
        <w:spacing w:line="260" w:lineRule="exac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ind w:right="21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p>
      <w:pPr>
        <w:pStyle w:val="0"/>
        <w:snapToGrid w:val="0"/>
        <w:spacing w:line="260" w:lineRule="exact"/>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大村市長　様</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ind w:left="2520" w:leftChars="1200" w:firstLine="1155" w:firstLineChars="55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申請者</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所在地</w:t>
      </w:r>
    </w:p>
    <w:p>
      <w:pPr>
        <w:pStyle w:val="0"/>
        <w:snapToGrid w:val="0"/>
        <w:spacing w:line="260" w:lineRule="exact"/>
        <w:ind w:left="840" w:leftChars="400" w:firstLine="3570" w:firstLineChars="1700"/>
        <w:rPr>
          <w:rFonts w:hint="eastAsia" w:ascii="UD デジタル 教科書体 N-R" w:hAnsi="UD デジタル 教科書体 N-R" w:eastAsia="UD デジタル 教科書体 N-R"/>
        </w:rPr>
      </w:pPr>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名　称</w:t>
      </w:r>
    </w:p>
    <w:p>
      <w:pPr>
        <w:pStyle w:val="0"/>
        <w:snapToGrid w:val="0"/>
        <w:spacing w:line="260" w:lineRule="exact"/>
        <w:ind w:firstLine="4410" w:firstLineChars="2100"/>
        <w:rPr>
          <w:rFonts w:hint="eastAsia" w:ascii="UD デジタル 教科書体 N-R" w:hAnsi="UD デジタル 教科書体 N-R" w:eastAsia="UD デジタル 教科書体 N-R"/>
        </w:rPr>
      </w:pPr>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代表者名　　　　　　　　　　　　　　　　　　</w:t>
      </w:r>
    </w:p>
    <w:p>
      <w:pPr>
        <w:pStyle w:val="0"/>
        <w:snapToGrid w:val="0"/>
        <w:spacing w:line="260" w:lineRule="exact"/>
        <w:ind w:firstLine="4410" w:firstLineChars="2100"/>
        <w:rPr>
          <w:rFonts w:hint="eastAsia" w:ascii="UD デジタル 教科書体 N-R" w:hAnsi="UD デジタル 教科書体 N-R" w:eastAsia="UD デジタル 教科書体 N-R"/>
        </w:rPr>
      </w:pPr>
      <w:bookmarkStart w:id="0" w:name="_GoBack"/>
      <w:bookmarkEnd w:id="0"/>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住　所</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rPr>
          <w:rFonts w:hint="eastAsia" w:ascii="UD デジタル 教科書体 N-R" w:hAnsi="UD デジタル 教科書体 N-R" w:eastAsia="UD デジタル 教科書体 N-R"/>
        </w:rPr>
      </w:pPr>
    </w:p>
    <w:p>
      <w:pPr>
        <w:pStyle w:val="0"/>
        <w:snapToGrid w:val="0"/>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申請者、役員等がこの申請に関して、介護保険法第</w:t>
      </w:r>
      <w:r>
        <w:rPr>
          <w:rFonts w:hint="eastAsia" w:ascii="UD デジタル 教科書体 N-R" w:hAnsi="UD デジタル 教科書体 N-R" w:eastAsia="UD デジタル 教科書体 N-R"/>
        </w:rPr>
        <w:t>78</w:t>
      </w:r>
      <w:r>
        <w:rPr>
          <w:rFonts w:hint="eastAsia" w:ascii="UD デジタル 教科書体 N-R" w:hAnsi="UD デジタル 教科書体 N-R" w:eastAsia="UD デジタル 教科書体 N-R"/>
        </w:rPr>
        <w:t>条の２第４項各号及び第</w:t>
      </w:r>
      <w:r>
        <w:rPr>
          <w:rFonts w:hint="eastAsia" w:ascii="UD デジタル 教科書体 N-R" w:hAnsi="UD デジタル 教科書体 N-R" w:eastAsia="UD デジタル 教科書体 N-R"/>
        </w:rPr>
        <w:t>115</w:t>
      </w:r>
      <w:r>
        <w:rPr>
          <w:rFonts w:hint="eastAsia" w:ascii="UD デジタル 教科書体 N-R" w:hAnsi="UD デジタル 教科書体 N-R" w:eastAsia="UD デジタル 教科書体 N-R"/>
        </w:rPr>
        <w:t>条の</w:t>
      </w:r>
      <w:r>
        <w:rPr>
          <w:rFonts w:hint="eastAsia" w:ascii="UD デジタル 教科書体 N-R" w:hAnsi="UD デジタル 教科書体 N-R" w:eastAsia="UD デジタル 教科書体 N-R"/>
        </w:rPr>
        <w:t>12</w:t>
      </w:r>
      <w:r>
        <w:rPr>
          <w:rFonts w:hint="eastAsia" w:ascii="UD デジタル 教科書体 N-R" w:hAnsi="UD デジタル 教科書体 N-R" w:eastAsia="UD デジタル 教科書体 N-R"/>
        </w:rPr>
        <w:t>第２項各号のいずれにも該当しない者であること及び申請事項に虚偽がないことを誓約します。</w:t>
      </w:r>
    </w:p>
    <w:p>
      <w:pPr>
        <w:pStyle w:val="0"/>
        <w:snapToGrid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また、大村市が大村市暴力団排除条例第４条第１項に基づき、必要に応じて、法人及び役員の情報を長崎県警察に照会することについて同意します。なお、その際は、大村市からの依頼に応じ、必要な情報提供を行います。</w:t>
      </w:r>
    </w:p>
    <w:p>
      <w:pPr>
        <w:pStyle w:val="0"/>
        <w:snapToGrid w:val="0"/>
        <w:spacing w:line="260" w:lineRule="exact"/>
        <w:rPr>
          <w:rFonts w:hint="eastAsia" w:ascii="UD デジタル 教科書体 N-R" w:hAnsi="UD デジタル 教科書体 N-R" w:eastAsia="UD デジタル 教科書体 N-R"/>
        </w:rPr>
      </w:pPr>
    </w:p>
    <w:tbl>
      <w:tblPr>
        <w:tblStyle w:val="11"/>
        <w:tblW w:w="9470"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9470"/>
      </w:tblGrid>
      <w:tr>
        <w:trPr>
          <w:trHeight w:val="4920" w:hRule="atLeast"/>
        </w:trPr>
        <w:tc>
          <w:tcPr>
            <w:tcW w:w="9470" w:type="dxa"/>
            <w:tcMar>
              <w:top w:w="85" w:type="dxa"/>
              <w:bottom w:w="85" w:type="dxa"/>
            </w:tcMar>
            <w:vAlign w:val="top"/>
          </w:tcPr>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r>
              <w:rPr>
                <w:rFonts w:hint="eastAsia" w:ascii="UD デジタル 教科書体 N-R" w:hAnsi="UD デジタル 教科書体 N-R" w:eastAsia="UD デジタル 教科書体 N-R"/>
                <w:snapToGrid w:val="0"/>
                <w:sz w:val="20"/>
              </w:rPr>
              <w:t>【介護保険法第</w:t>
            </w:r>
            <w:r>
              <w:rPr>
                <w:rFonts w:hint="eastAsia" w:ascii="UD デジタル 教科書体 N-R" w:hAnsi="UD デジタル 教科書体 N-R" w:eastAsia="UD デジタル 教科書体 N-R"/>
                <w:snapToGrid w:val="0"/>
                <w:sz w:val="20"/>
              </w:rPr>
              <w:t>78</w:t>
            </w:r>
            <w:r>
              <w:rPr>
                <w:rFonts w:hint="eastAsia" w:ascii="UD デジタル 教科書体 N-R" w:hAnsi="UD デジタル 教科書体 N-R" w:eastAsia="UD デジタル 教科書体 N-R"/>
                <w:snapToGrid w:val="0"/>
                <w:sz w:val="20"/>
              </w:rPr>
              <w:t>条の２第４項】</w:t>
            </w: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４　市町村長は、第一項の申請があった場合において、次の各号（病院又は診療所により行われる複合型サービス（厚生労働省令で定めるものに限る。第六項において同じ。）に係る指定の申請にあっては、第六号の二、第六号の三、第十号及び第十二号を除く。）のいずれかに該当するときは、第四十二条の二第一項本文の指定をしてはならない。</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一　申請者が市町村の条例で定める者でないとき。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二　当該申請に係る事業所の従業者の知識及び技能並びに人員が、第七十八条の四第一項の市町村の条例で定める基準若しくは同項の市町村の条例で定める員数又は同条第五項に規定する指定地域密着型サービスに従事する従業者に関する基準を満た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三　申請者が、第七十八条の四第二項又は第五項に規定する指定地域密着型サービスの事業の設備及び運営に関する基準に従って適正な地域密着型サービス事業の運営をすることができないと認められるとき。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　当該申請に係る事業所が当該市町村の区域の外にある場合であって、その所在地の市町村長（以下この条において「所在地市町村長」という。）の同意を得ていないとき。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四の二　申請者が、禁錮以上の刑に処せられ、その執行を終わり、又は執行を受けることがなくなるまでの者であるとき。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　申請者が、この法律その他国民の保健医療若しくは福祉に関する法律で政令で定めるものの規定により罰金の刑に処せられ、その執行を終わり、又は執行を受けることがなくなるまでの者であるとき。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五の二　申請者が、労働に関する法律の規定であって政令で定めるものにより罰金の刑に処せられ、その執行を終わり、又は執行を受けることがなくなるまでの者であるとき。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五の三　申請者が、保険料等について、当該申請をした日の前日までに、納付義務を定めた法律の規定に基づく滞納処分を受け、かつ、当該処分を受けた日から正当な理由なく三月以上の期間にわたり、当該処分を受けた日以降に納期限の到来した保険料等の全てを引き続き滞納してい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　申請者（認知症対応型共同生活介護、地域密着型特定施設入居者生活介護又は地域密着型介護老人福祉施設入所者生活介護に係る指定の申請者を除く。）が、第七十八条の十（第二号から第五号までを除く。）の規定により指定（認知症対応型共同生活介護、地域密着型特定施設入居者生活介護又は地域密着型介護老人福祉施設入所者生活介護に係る指定を除く。）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六の二　申請者（認知症対応型共同生活介護、地域密着型特定施設入居者生活介護又は地域密着型介護老人福祉施設入所者生活介護に係る指定の申請者に限る。）が、第七十八条の十（第二号から第五号までを除く。）の規定により指定（認知症対応型共同生活介護、地域密着型特定施設入居者生活介護又は地域密着型介護老人福祉施設入所者生活介護に係る指定に限る。）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六の三　申請者と密接な関係を有する者（地域密着型介護老人福祉施設入所者生活介護に係る指定の申請者と密接な関係を有する者を除く。）が、第七十八条の十（第二号から第五号までを除く。）の規定により指定を取り消され、その取消しの日から起算して五年を経過していない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　申請者が、第七十八条の十（第二号から第五号までを除く。）の規定による指定の取消しの処分に係る行政手続法第十五条の規定による通知があった日から当該処分をする日又は処分をしないことを決定する日までの間に第七十八条の五第二項の規定による事業の廃止の届出をした者（当該事業の廃止について相当の理由がある者を除く。）又は第七十八条の八の規定による指定の辞退をした者（当該指定の辞退について相当の理由がある者を除く。）で、当該届出又は指定の辞退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七の二　前号に規定する期間内に第七十八条の五第二項の規定による事業の廃止の届出又は第七十八条の八の規定による指定の辞退があった場合において、申請者が、同号の通知の日前六十日以内に当該届出に係る法人（当該事業の廃止について相当の理由がある法人を除く。）の役員等若しくは当該届出に係る法人でない事業所（当該事業の廃止について相当の理由があるものを除く。）の管理者であった者又は当該指定の辞退に係る法人（当該指定の辞退について相当の理由がある法人を除く。）の役員等若しくは当該指定の辞退に係る法人でない事業所（当該指定の辞退について相当の理由があるものを除く。）の管理者であった者で、当該届出又は指定の辞退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八　申請者が、指定の申請前五年以内に居宅サービス等に関し不正又は著しく不当な行為をした者であるとき。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九　申請者（認知症対応型共同生活介護、地域密着型特定施設入居者生活介護又は地域密着型介護老人福祉施設入所者生活介護に係る指定の申請者を除く。）が、法人で、その役員等のうちに第四号の二から第六号まで又は前三号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　申請者（認知症対応型共同生活介護、地域密着型特定施設入居者生活介護又は地域密着型介護老人福祉施設入所者生活介護に係る指定の申請者に限る。）が、法人で、その役員等のうちに第四号の二から第五号の三まで、第六号の二又は第七号から第八号まで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十一　申請者（認知症対応型共同生活介護、地域密着型特定施設入居者生活介護又は地域密着型介護老人福祉施設入所者生活介護に係る指定の申請者を除く。）が、法人でない事業所で、その管理者が第四号の二から第六号まで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十二　申請者（認知症対応型共同生活介護、地域密着型特定施設入居者生活介護又は地域密着型介護老人福祉施設入所者生活介護に係る指定の申請者に限る。）が、法人でない事業所で、その管理者が第四号の二から第五号の三まで、第六号の二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44" w:leftChars="21" w:firstLine="0" w:firstLineChars="0"/>
              <w:jc w:val="left"/>
              <w:rPr>
                <w:rFonts w:hint="eastAsia" w:ascii="UD デジタル 教科書体 N-R" w:hAnsi="UD デジタル 教科書体 N-R" w:eastAsia="UD デジタル 教科書体 N-R"/>
                <w:sz w:val="19"/>
              </w:rPr>
            </w:pPr>
          </w:p>
          <w:p>
            <w:pPr>
              <w:pStyle w:val="0"/>
              <w:snapToGrid w:val="0"/>
              <w:spacing w:line="220" w:lineRule="exact"/>
              <w:ind w:left="44" w:leftChars="21" w:firstLine="0" w:firstLineChars="0"/>
              <w:rPr>
                <w:rFonts w:hint="eastAsia" w:ascii="UD デジタル 教科書体 N-R" w:hAnsi="UD デジタル 教科書体 N-R" w:eastAsia="UD デジタル 教科書体 N-R"/>
                <w:snapToGrid w:val="0"/>
                <w:sz w:val="20"/>
              </w:rPr>
            </w:pPr>
            <w:r>
              <w:rPr>
                <w:rFonts w:hint="eastAsia" w:ascii="UD デジタル 教科書体 N-R" w:hAnsi="UD デジタル 教科書体 N-R" w:eastAsia="UD デジタル 教科書体 N-R"/>
                <w:snapToGrid w:val="0"/>
                <w:sz w:val="20"/>
              </w:rPr>
              <w:t>【介護保険法第</w:t>
            </w:r>
            <w:r>
              <w:rPr>
                <w:rFonts w:hint="eastAsia" w:ascii="UD デジタル 教科書体 N-R" w:hAnsi="UD デジタル 教科書体 N-R" w:eastAsia="UD デジタル 教科書体 N-R"/>
              </w:rPr>
              <w:t>115</w:t>
            </w:r>
            <w:r>
              <w:rPr>
                <w:rFonts w:hint="eastAsia" w:ascii="UD デジタル 教科書体 N-R" w:hAnsi="UD デジタル 教科書体 N-R" w:eastAsia="UD デジタル 教科書体 N-R"/>
              </w:rPr>
              <w:t>条の</w:t>
            </w:r>
            <w:r>
              <w:rPr>
                <w:rFonts w:hint="eastAsia" w:ascii="UD デジタル 教科書体 N-R" w:hAnsi="UD デジタル 教科書体 N-R" w:eastAsia="UD デジタル 教科書体 N-R"/>
              </w:rPr>
              <w:t>12</w:t>
            </w:r>
            <w:r>
              <w:rPr>
                <w:rFonts w:hint="eastAsia" w:ascii="UD デジタル 教科書体 N-R" w:hAnsi="UD デジタル 教科書体 N-R" w:eastAsia="UD デジタル 教科書体 N-R"/>
              </w:rPr>
              <w:t>第２項</w:t>
            </w:r>
            <w:r>
              <w:rPr>
                <w:rFonts w:hint="eastAsia" w:ascii="UD デジタル 教科書体 N-R" w:hAnsi="UD デジタル 教科書体 N-R" w:eastAsia="UD デジタル 教科書体 N-R"/>
                <w:snapToGrid w:val="0"/>
                <w:sz w:val="20"/>
              </w:rPr>
              <w:t>】</w:t>
            </w: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２　市町村長は、前項の申請があった場合において、次の各号のいずれかに該当するときは、第五十四条の二第一項本文の指定をしてはならない。</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一　申請者が市町村の条例で定める者でないとき。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二　当該申請に係る事業所の従業者の知識及び技能並びに人員が、第百十五条の十四第一項の市町村の条例で定める基準若しくは同項の市町村の条例で定める員数又は同条第五項に規定する指定地域密着型介護予防サービスに従事する従業者に関する基準を満た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三　申請者が、第百十五条の十四第二項又は第五項に規定する指定地域密着型介護予防サービスに係る介護予防のための効果的な支援の方法に関する基準又は指定地域密着型介護予防サービスの事業の設備及び運営に関する基準に従って適正な地域密着型介護予防サービス事業の運営をすることができないと認められ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　当該申請に係る事業所が当該市町村の区域の外にある場合であって、その所在地の市町村長の同意を得ていないとき。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四の二　申請者が、禁錮以上の刑に処せられ、その執行を終わり、又は執行を受けることがなくなるまでの者であるとき。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　申請者が、この法律その他国民の保健医療若しくは福祉に関する法律で政令で定めるものの規定により罰金の刑に処せられ、その執行を終わり、又は執行を受けることがなくなるまでの者であるとき。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五の二　申請者が、労働に関する法律の規定であって政令で定めるものにより罰金の刑に処せられ、その執行を終わり、又は執行を受けることがなくなるまでの者であるとき。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五の三　申請者が、保険料等について、当該申請をした日の前日までに、納付義務を定めた法律の規定に基づく滞納処分を受け、かつ、当該処分を受けた日から正当な理由なく三月以上の期間にわたり、当該処分を受けた日以降に納期限の到来した保険料等の全てを引き続き滞納してい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　申請者（介護予防認知症対応型共同生活介護に係る指定の申請者を除く。）が、第百十五条の十九（第二号から第五号までを除く。）の規定により指定（介護予防認知症対応型共同生活介護に係る指定を除く。）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六の二　申請者（介護予防認知症対応型共同生活介護に係る指定の申請者に限る。）が、第百十五条の十九（第二号から第五号までを除く。）の規定により指定（介護予防認知症対応型共同生活介護に係る指定に限る。）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六の三　申請者と密接な関係を有する者が、第百十五条の十九（第二号から第五号までを除く。）の規定により指定を取り消され、その取消しの日から起算して五年を経過していない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　申請者が、第百十五条の十九（第二号から第五号までを除く。）の規定による指定の取消しの処分に係る行政手続法第十五条の規定による通知があった日から当該処分をする日又は処分をしないことを決定する日までの間に第百十五条の十五第二項の規定による事業の廃止の届出をした者（当該事業の廃止について相当の理由がある者を除く。）で、当該届出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七の二　前号に規定する期間内に第百十五条の十五第二項の規定による事業の廃止の届出があった場合において、申請者が、同号の通知の日前六十日以内に当該届出に係る法人（当該事業の廃止について相当の理由がある法人を除く。）の役員等又は当該届出に係る法人でない事業所（当該事業の廃止について相当の理由があるものを除く。）の管理者であった者で、当該届出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八　申請者が、指定の申請前五年以内に居宅サービス等に関し不正又は著しく不当な行為をした者であるとき。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九　申請者（介護予防認知症対応型共同生活介護に係る指定の申請者を除く。）が、法人で、その役員等のうちに第四号の二から第六号まで又は前三号のいずれかに該当する者のあるものであるとき。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　申請者（介護予防認知症対応型共同生活介護に係る指定の申請者に限る。）が、法人で、その役員等のうちに第四号の二から第五号の三まで、第六号の二又は第七号から第八号まで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十一　申請者（介護予防認知症対応型共同生活介護に係る指定の申請者を除く。）が、法人でない事業所で、その管理者が第四号の二から第六号まで又は第七号から第八号までのいずれかに該当する者であるとき。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十二　申請者（介護予防認知症対応型共同生活介護に係る指定の申請者に限る。）が、法人でない事業所で、その管理者が第四号の二から第五号の三まで、第六号の二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56" w:leftChars="21" w:hanging="212" w:hangingChars="106"/>
              <w:jc w:val="left"/>
              <w:rPr>
                <w:rFonts w:hint="eastAsia" w:ascii="UD デジタル 教科書体 N-R" w:hAnsi="UD デジタル 教科書体 N-R" w:eastAsia="UD デジタル 教科書体 N-R"/>
                <w:sz w:val="20"/>
              </w:rPr>
            </w:pPr>
          </w:p>
        </w:tc>
      </w:tr>
    </w:tbl>
    <w:p>
      <w:pPr>
        <w:pStyle w:val="0"/>
        <w:snapToGrid w:val="0"/>
        <w:spacing w:line="260" w:lineRule="exact"/>
        <w:rPr>
          <w:rFonts w:hint="eastAsia" w:ascii="UD デジタル 教科書体 N-R" w:hAnsi="UD デジタル 教科書体 N-R" w:eastAsia="UD デジタル 教科書体 N-R"/>
        </w:rPr>
      </w:pPr>
    </w:p>
    <w:sectPr>
      <w:headerReference r:id="rId5" w:type="default"/>
      <w:footerReference r:id="rId6" w:type="default"/>
      <w:pgSz w:w="11906" w:h="16838"/>
      <w:pgMar w:top="1418" w:right="1134" w:bottom="1418" w:left="1304" w:header="680" w:footer="851"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BIZ UDPゴシック">
    <w:panose1 w:val="00000000000000000000"/>
    <w:charset w:val="80"/>
    <w:family w:val="modern"/>
    <w:notTrueType/>
    <w:pitch w:val="variable"/>
    <w:sig w:usb0="00000000" w:usb1="00000000" w:usb2="00000000" w:usb3="00000000" w:csb0="01008200" w:csb1="00000000"/>
  </w:font>
  <w:font w:name="UD デジタル 教科書体 N-R">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right"/>
      <w:rPr>
        <w:rFonts w:hint="default" w:asciiTheme="minorEastAsia" w:hAnsiTheme="minorEastAsia" w:eastAsiaTheme="minorEastAsia"/>
        <w:sz w:val="20"/>
      </w:rPr>
    </w:pPr>
    <w:r>
      <w:rPr>
        <w:rFonts w:hint="default" w:ascii="Times New Roman" w:hAnsi="Times New Roman"/>
        <w:kern w:val="0"/>
      </w:rPr>
      <w:t xml:space="preserve"> </w:t>
    </w:r>
    <w:r>
      <w:rPr>
        <w:rFonts w:hint="default" w:ascii="Times New Roman" w:hAnsi="Times New Roman"/>
        <w:kern w:val="0"/>
      </w:rPr>
      <w:tab/>
    </w:r>
    <w:r>
      <w:rPr>
        <w:rFonts w:hint="eastAsia" w:ascii="UD デジタル 教科書体 N-R" w:hAnsi="UD デジタル 教科書体 N-R" w:eastAsia="UD デジタル 教科書体 N-R"/>
        <w:kern w:val="0"/>
        <w:sz w:val="20"/>
      </w:rPr>
      <w:t>(</w:t>
    </w:r>
    <w:r>
      <w:rPr>
        <w:rFonts w:hint="eastAsia" w:ascii="UD デジタル 教科書体 N-R" w:hAnsi="UD デジタル 教科書体 N-R" w:eastAsia="UD デジタル 教科書体 N-R"/>
        <w:kern w:val="0"/>
        <w:sz w:val="20"/>
      </w:rPr>
      <w:t>様式</w:t>
    </w:r>
    <w:r>
      <w:rPr>
        <w:rFonts w:hint="eastAsia" w:ascii="UD デジタル 教科書体 N-R" w:hAnsi="UD デジタル 教科書体 N-R" w:eastAsia="UD デジタル 教科書体 N-R"/>
        <w:kern w:val="0"/>
        <w:sz w:val="20"/>
      </w:rPr>
      <w:t xml:space="preserve">2-5) </w:t>
    </w:r>
    <w:r>
      <w:rPr>
        <w:rFonts w:hint="eastAsia"/>
      </w:rPr>
      <w:fldChar w:fldCharType="begin"/>
    </w:r>
    <w:r>
      <w:rPr>
        <w:rFonts w:hint="eastAsia"/>
      </w:rPr>
      <w:instrText xml:space="preserve">PAGE  \* MERGEFORMAT </w:instrText>
    </w:r>
    <w:r>
      <w:rPr>
        <w:rFonts w:hint="eastAsia"/>
      </w:rPr>
      <w:fldChar w:fldCharType="separate"/>
    </w:r>
    <w:r>
      <w:rPr>
        <w:rFonts w:hint="eastAsia" w:ascii="UD デジタル 教科書体 N-R" w:hAnsi="UD デジタル 教科書体 N-R" w:eastAsia="UD デジタル 教科書体 N-R"/>
        <w:kern w:val="0"/>
        <w:sz w:val="20"/>
      </w:rPr>
      <w:t>1</w:t>
    </w:r>
    <w:r>
      <w:rPr>
        <w:rFonts w:hint="eastAsia"/>
      </w:rPr>
      <w:fldChar w:fldCharType="end"/>
    </w:r>
    <w:r>
      <w:rPr>
        <w:rFonts w:hint="eastAsia" w:ascii="UD デジタル 教科書体 N-R" w:hAnsi="UD デジタル 教科書体 N-R" w:eastAsia="UD デジタル 教科書体 N-R"/>
        <w:kern w:val="0"/>
        <w:sz w:val="20"/>
      </w:rPr>
      <w:t>/</w:t>
    </w:r>
    <w:r>
      <w:rPr>
        <w:rFonts w:hint="eastAsia"/>
      </w:rPr>
      <w:fldChar w:fldCharType="begin"/>
    </w:r>
    <w:r>
      <w:rPr>
        <w:rFonts w:hint="eastAsia"/>
      </w:rPr>
      <w:instrText xml:space="preserve">NUMPAGES \* MERGEFORMAT </w:instrText>
    </w:r>
    <w:r>
      <w:rPr>
        <w:rFonts w:hint="eastAsia"/>
      </w:rPr>
      <w:fldChar w:fldCharType="separate"/>
    </w:r>
    <w:r>
      <w:rPr>
        <w:rFonts w:hint="eastAsia" w:ascii="UD デジタル 教科書体 N-R" w:hAnsi="UD デジタル 教科書体 N-R" w:eastAsia="UD デジタル 教科書体 N-R"/>
        <w:kern w:val="0"/>
        <w:sz w:val="20"/>
      </w:rPr>
      <w:t>4</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18"/>
      </w:rPr>
      <w:t>認知症対応型共同生活介護</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20"/>
    <w:uiPriority w:val="0"/>
    <w:pPr>
      <w:tabs>
        <w:tab w:val="center" w:leader="none" w:pos="4252"/>
        <w:tab w:val="right" w:leader="none" w:pos="8504"/>
      </w:tabs>
      <w:snapToGrid w:val="0"/>
    </w:pPr>
  </w:style>
  <w:style w:type="paragraph" w:styleId="17">
    <w:name w:val="footer"/>
    <w:basedOn w:val="0"/>
    <w:next w:val="17"/>
    <w:link w:val="0"/>
    <w:uiPriority w:val="0"/>
    <w:pPr>
      <w:tabs>
        <w:tab w:val="center" w:leader="none" w:pos="4252"/>
        <w:tab w:val="right" w:leader="none" w:pos="8504"/>
      </w:tabs>
      <w:snapToGrid w:val="0"/>
    </w:pPr>
  </w:style>
  <w:style w:type="paragraph" w:styleId="18">
    <w:name w:val="Balloon Text"/>
    <w:basedOn w:val="0"/>
    <w:next w:val="18"/>
    <w:link w:val="19"/>
    <w:uiPriority w:val="0"/>
    <w:semiHidden/>
    <w:rPr>
      <w:rFonts w:ascii="Arial" w:hAnsi="Arial" w:eastAsia="ＭＳ ゴシック"/>
      <w:sz w:val="18"/>
    </w:rPr>
  </w:style>
  <w:style w:type="character" w:styleId="19" w:customStyle="1">
    <w:name w:val="吹き出し (文字)"/>
    <w:next w:val="19"/>
    <w:link w:val="18"/>
    <w:uiPriority w:val="0"/>
    <w:rPr>
      <w:rFonts w:ascii="Arial" w:hAnsi="Arial" w:eastAsia="ＭＳ ゴシック"/>
      <w:kern w:val="2"/>
      <w:sz w:val="18"/>
    </w:rPr>
  </w:style>
  <w:style w:type="character" w:styleId="20" w:customStyle="1">
    <w:name w:val="ヘッダー (文字)"/>
    <w:next w:val="20"/>
    <w:link w:val="16"/>
    <w:uiPriority w:val="0"/>
    <w:rPr>
      <w:kern w:val="2"/>
      <w:sz w:val="21"/>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4</Pages>
  <Words>6</Words>
  <Characters>6887</Characters>
  <Application>JUST Note</Application>
  <Lines>195</Lines>
  <Paragraphs>52</Paragraphs>
  <CharactersWithSpaces>6983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（参考様式８）</dc:title>
  <dc:creator>厚生労働省ネットワークシステム</dc:creator>
  <cp:lastModifiedBy>秋村 未央</cp:lastModifiedBy>
  <cp:lastPrinted>2024-04-15T09:58:12Z</cp:lastPrinted>
  <dcterms:created xsi:type="dcterms:W3CDTF">2019-04-10T05:36:00Z</dcterms:created>
  <dcterms:modified xsi:type="dcterms:W3CDTF">2026-04-07T06:17:38Z</dcterms:modified>
  <cp:revision>15</cp:revision>
</cp:coreProperties>
</file>